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8B155C" w14:textId="77777777" w:rsidR="00B82105" w:rsidRDefault="00B82105" w:rsidP="00795DBA">
      <w:pPr>
        <w:jc w:val="center"/>
        <w:rPr>
          <w:b/>
          <w:sz w:val="28"/>
          <w:szCs w:val="28"/>
        </w:rPr>
      </w:pPr>
      <w:bookmarkStart w:id="0" w:name="_GoBack"/>
      <w:bookmarkEnd w:id="0"/>
    </w:p>
    <w:p w14:paraId="1817002E" w14:textId="2D4EC805" w:rsidR="009431CB" w:rsidRPr="001F3E0A" w:rsidRDefault="00C8719F" w:rsidP="00795D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IEEE Spectrum </w:t>
      </w:r>
      <w:r w:rsidR="00076F15" w:rsidRPr="001F3E0A">
        <w:rPr>
          <w:b/>
          <w:sz w:val="28"/>
          <w:szCs w:val="28"/>
        </w:rPr>
        <w:t xml:space="preserve">Native </w:t>
      </w:r>
      <w:r>
        <w:rPr>
          <w:b/>
          <w:sz w:val="28"/>
          <w:szCs w:val="28"/>
        </w:rPr>
        <w:t xml:space="preserve">Insights </w:t>
      </w:r>
      <w:r w:rsidR="00076F15" w:rsidRPr="001F3E0A">
        <w:rPr>
          <w:b/>
          <w:sz w:val="28"/>
          <w:szCs w:val="28"/>
        </w:rPr>
        <w:t xml:space="preserve">Advertising </w:t>
      </w:r>
      <w:r w:rsidR="00303611" w:rsidRPr="001F3E0A">
        <w:rPr>
          <w:b/>
          <w:sz w:val="28"/>
          <w:szCs w:val="28"/>
        </w:rPr>
        <w:t>Behavior, Production Specs &amp; Best Practices</w:t>
      </w:r>
    </w:p>
    <w:p w14:paraId="1F9A62ED" w14:textId="4312DCB5" w:rsidR="00AB6F22" w:rsidRPr="0053114D" w:rsidRDefault="00076F15" w:rsidP="00C51A2D">
      <w:pPr>
        <w:rPr>
          <w:b/>
          <w:sz w:val="28"/>
          <w:szCs w:val="28"/>
        </w:rPr>
      </w:pPr>
      <w:r w:rsidRPr="0053114D">
        <w:rPr>
          <w:b/>
          <w:sz w:val="28"/>
          <w:szCs w:val="28"/>
        </w:rPr>
        <w:t xml:space="preserve">Each campaign will include 8 </w:t>
      </w:r>
      <w:r w:rsidR="00BA01B9" w:rsidRPr="0053114D">
        <w:rPr>
          <w:b/>
          <w:sz w:val="28"/>
          <w:szCs w:val="28"/>
        </w:rPr>
        <w:t>sponsor</w:t>
      </w:r>
      <w:r w:rsidR="00116D1E" w:rsidRPr="0053114D">
        <w:rPr>
          <w:b/>
          <w:sz w:val="28"/>
          <w:szCs w:val="28"/>
        </w:rPr>
        <w:t>-</w:t>
      </w:r>
      <w:r w:rsidR="00BA01B9" w:rsidRPr="0053114D">
        <w:rPr>
          <w:b/>
          <w:sz w:val="28"/>
          <w:szCs w:val="28"/>
        </w:rPr>
        <w:t xml:space="preserve">supplied content </w:t>
      </w:r>
      <w:r w:rsidR="00825462" w:rsidRPr="0053114D">
        <w:rPr>
          <w:b/>
          <w:sz w:val="28"/>
          <w:szCs w:val="28"/>
        </w:rPr>
        <w:t>assets</w:t>
      </w:r>
      <w:r w:rsidR="00DA4EF8" w:rsidRPr="0053114D">
        <w:rPr>
          <w:b/>
          <w:sz w:val="28"/>
          <w:szCs w:val="28"/>
        </w:rPr>
        <w:t xml:space="preserve"> per month</w:t>
      </w:r>
      <w:r w:rsidRPr="0053114D">
        <w:rPr>
          <w:b/>
          <w:sz w:val="28"/>
          <w:szCs w:val="28"/>
        </w:rPr>
        <w:t>.</w:t>
      </w:r>
      <w:r w:rsidR="00825462" w:rsidRPr="0053114D">
        <w:rPr>
          <w:b/>
          <w:sz w:val="28"/>
          <w:szCs w:val="28"/>
        </w:rPr>
        <w:t xml:space="preserve"> </w:t>
      </w:r>
      <w:r w:rsidRPr="0053114D">
        <w:rPr>
          <w:b/>
          <w:sz w:val="28"/>
          <w:szCs w:val="28"/>
        </w:rPr>
        <w:t xml:space="preserve">Each </w:t>
      </w:r>
      <w:r w:rsidR="00825462" w:rsidRPr="0053114D">
        <w:rPr>
          <w:b/>
          <w:sz w:val="28"/>
          <w:szCs w:val="28"/>
        </w:rPr>
        <w:t>asset</w:t>
      </w:r>
      <w:r w:rsidR="005925CB" w:rsidRPr="0053114D">
        <w:rPr>
          <w:b/>
          <w:sz w:val="28"/>
          <w:szCs w:val="28"/>
        </w:rPr>
        <w:t xml:space="preserve"> will:</w:t>
      </w:r>
    </w:p>
    <w:p w14:paraId="0A648D19" w14:textId="78E3A318" w:rsidR="00AB6F22" w:rsidRDefault="005925CB" w:rsidP="00AB6F22">
      <w:pPr>
        <w:pStyle w:val="ListParagraph"/>
        <w:numPr>
          <w:ilvl w:val="0"/>
          <w:numId w:val="10"/>
        </w:numPr>
      </w:pPr>
      <w:r>
        <w:t xml:space="preserve">Be Included on </w:t>
      </w:r>
      <w:r w:rsidR="00116D1E">
        <w:t>IEEE Spectrum home page</w:t>
      </w:r>
      <w:r>
        <w:t>;</w:t>
      </w:r>
    </w:p>
    <w:p w14:paraId="57FC2D06" w14:textId="56BC6AF7" w:rsidR="00AB6F22" w:rsidRDefault="005925CB" w:rsidP="00AB6F22">
      <w:pPr>
        <w:pStyle w:val="ListParagraph"/>
        <w:numPr>
          <w:ilvl w:val="0"/>
          <w:numId w:val="10"/>
        </w:numPr>
      </w:pPr>
      <w:r>
        <w:t>Be h</w:t>
      </w:r>
      <w:r w:rsidR="000C7E68">
        <w:t>ouse</w:t>
      </w:r>
      <w:r>
        <w:t>d under Professional Resources;</w:t>
      </w:r>
    </w:p>
    <w:p w14:paraId="4D6B985C" w14:textId="347B4A71" w:rsidR="00AB6F22" w:rsidRDefault="005925CB" w:rsidP="00AB6F22">
      <w:pPr>
        <w:pStyle w:val="ListParagraph"/>
        <w:numPr>
          <w:ilvl w:val="0"/>
          <w:numId w:val="10"/>
        </w:numPr>
      </w:pPr>
      <w:r>
        <w:t>H</w:t>
      </w:r>
      <w:r w:rsidR="00F7626B">
        <w:t xml:space="preserve">ave its </w:t>
      </w:r>
      <w:r w:rsidR="00076F15">
        <w:t xml:space="preserve">own individual </w:t>
      </w:r>
      <w:r w:rsidR="00327202">
        <w:t>post</w:t>
      </w:r>
      <w:r w:rsidR="00116D1E">
        <w:t xml:space="preserve"> </w:t>
      </w:r>
      <w:r w:rsidR="00076F15">
        <w:t>page</w:t>
      </w:r>
      <w:r w:rsidR="00C92AC7">
        <w:t xml:space="preserve"> </w:t>
      </w:r>
      <w:r w:rsidR="00116D1E">
        <w:t>from which the user can lin</w:t>
      </w:r>
      <w:r w:rsidR="00781056">
        <w:t>k to sponsor-supplied content</w:t>
      </w:r>
      <w:r>
        <w:t>;</w:t>
      </w:r>
    </w:p>
    <w:p w14:paraId="3BED5223" w14:textId="15607454" w:rsidR="00781056" w:rsidRDefault="005925CB" w:rsidP="00AB6F22">
      <w:pPr>
        <w:pStyle w:val="ListParagraph"/>
        <w:numPr>
          <w:ilvl w:val="0"/>
          <w:numId w:val="10"/>
        </w:numPr>
      </w:pPr>
      <w:r>
        <w:t>A</w:t>
      </w:r>
      <w:r w:rsidR="00781056">
        <w:t xml:space="preserve">ppear under ‘ related stories’ </w:t>
      </w:r>
      <w:r w:rsidR="00825462">
        <w:t>tag</w:t>
      </w:r>
      <w:r>
        <w:t>ged to spectrum.ieee.org content;</w:t>
      </w:r>
    </w:p>
    <w:p w14:paraId="073B1A6F" w14:textId="6D5DC429" w:rsidR="00B35C3E" w:rsidRDefault="005925CB" w:rsidP="00AB6F22">
      <w:pPr>
        <w:pStyle w:val="ListParagraph"/>
        <w:numPr>
          <w:ilvl w:val="0"/>
          <w:numId w:val="10"/>
        </w:numPr>
      </w:pPr>
      <w:r>
        <w:t xml:space="preserve">Appear on the Sponsor’s asset </w:t>
      </w:r>
      <w:r w:rsidR="00327202">
        <w:t xml:space="preserve">landing page where all the </w:t>
      </w:r>
      <w:r w:rsidR="00DF0848">
        <w:t xml:space="preserve">Sponsor’s </w:t>
      </w:r>
      <w:r>
        <w:t xml:space="preserve">campaign </w:t>
      </w:r>
      <w:r w:rsidR="00DF0848">
        <w:t>content will be posted</w:t>
      </w:r>
    </w:p>
    <w:p w14:paraId="766A4E01" w14:textId="10DF33FE" w:rsidR="008E2246" w:rsidRDefault="00327202" w:rsidP="000C7E68">
      <w:r w:rsidRPr="00303611">
        <w:rPr>
          <w:b/>
          <w:sz w:val="28"/>
          <w:szCs w:val="28"/>
        </w:rPr>
        <w:t>1</w:t>
      </w:r>
      <w:r w:rsidR="0053114D">
        <w:rPr>
          <w:b/>
          <w:sz w:val="28"/>
          <w:szCs w:val="28"/>
        </w:rPr>
        <w:t>.</w:t>
      </w:r>
      <w:r w:rsidR="00AB6F22" w:rsidRPr="00303611">
        <w:rPr>
          <w:b/>
          <w:sz w:val="28"/>
          <w:szCs w:val="28"/>
        </w:rPr>
        <w:t xml:space="preserve"> &amp; 2</w:t>
      </w:r>
      <w:r w:rsidR="0053114D">
        <w:rPr>
          <w:b/>
          <w:sz w:val="28"/>
          <w:szCs w:val="28"/>
        </w:rPr>
        <w:t>.</w:t>
      </w:r>
      <w:r w:rsidR="00B35C3E" w:rsidRPr="00303611">
        <w:rPr>
          <w:b/>
          <w:sz w:val="28"/>
          <w:szCs w:val="28"/>
        </w:rPr>
        <w:t xml:space="preserve"> </w:t>
      </w:r>
      <w:r w:rsidR="00116D1E" w:rsidRPr="00303611">
        <w:rPr>
          <w:b/>
          <w:sz w:val="28"/>
          <w:szCs w:val="28"/>
        </w:rPr>
        <w:t xml:space="preserve">The IEEE Spectrum Home page </w:t>
      </w:r>
      <w:r w:rsidR="00B62724" w:rsidRPr="00303611">
        <w:rPr>
          <w:b/>
          <w:sz w:val="28"/>
          <w:szCs w:val="28"/>
        </w:rPr>
        <w:br/>
      </w:r>
      <w:r w:rsidR="005925CB">
        <w:t xml:space="preserve">2 </w:t>
      </w:r>
      <w:r w:rsidR="001F3E0A">
        <w:t xml:space="preserve">sponsor-supplied assets per </w:t>
      </w:r>
      <w:r w:rsidR="00116D1E">
        <w:t xml:space="preserve">week </w:t>
      </w:r>
      <w:r w:rsidR="00AB6F22">
        <w:t>(one every other business</w:t>
      </w:r>
      <w:r w:rsidR="005925CB">
        <w:t xml:space="preserve"> day</w:t>
      </w:r>
      <w:r w:rsidR="00AB6F22">
        <w:t xml:space="preserve">) </w:t>
      </w:r>
      <w:r w:rsidR="00825462">
        <w:t>will be posted to the home page</w:t>
      </w:r>
      <w:r w:rsidR="005925CB">
        <w:t xml:space="preserve">, </w:t>
      </w:r>
      <w:r w:rsidR="00825462">
        <w:t>and then</w:t>
      </w:r>
      <w:r w:rsidR="005925CB">
        <w:t xml:space="preserve"> rotated twice </w:t>
      </w:r>
      <w:r w:rsidR="00AB6F22">
        <w:t xml:space="preserve">per </w:t>
      </w:r>
      <w:r w:rsidR="00116D1E">
        <w:t>week</w:t>
      </w:r>
      <w:r w:rsidR="001F3E0A">
        <w:t xml:space="preserve"> </w:t>
      </w:r>
      <w:r w:rsidR="00AB6F22">
        <w:t>appear</w:t>
      </w:r>
      <w:r w:rsidR="00825462">
        <w:t>ing</w:t>
      </w:r>
      <w:r w:rsidR="00F0765C">
        <w:t xml:space="preserve"> </w:t>
      </w:r>
      <w:r w:rsidR="005925CB">
        <w:t>run of site (</w:t>
      </w:r>
      <w:r w:rsidR="00F0765C">
        <w:t>ROS.</w:t>
      </w:r>
      <w:r w:rsidR="005925CB">
        <w:t>)</w:t>
      </w:r>
      <w:r w:rsidR="00F0765C">
        <w:t xml:space="preserve"> </w:t>
      </w:r>
      <w:r w:rsidR="005359C1">
        <w:t>Each ass</w:t>
      </w:r>
      <w:r w:rsidR="005925CB">
        <w:t>et will be marked as “Sponsored,</w:t>
      </w:r>
      <w:r w:rsidR="005359C1">
        <w:t>”</w:t>
      </w:r>
      <w:r w:rsidR="00781056">
        <w:t xml:space="preserve"> and also be tagged to run with </w:t>
      </w:r>
      <w:r w:rsidR="008E2246">
        <w:t>an allocated</w:t>
      </w:r>
      <w:r w:rsidR="00781056">
        <w:t xml:space="preserve"> </w:t>
      </w:r>
      <w:r w:rsidR="005925CB">
        <w:t xml:space="preserve">IEEE </w:t>
      </w:r>
      <w:r w:rsidR="00781056">
        <w:t xml:space="preserve">Spectrum </w:t>
      </w:r>
      <w:r w:rsidR="00825462">
        <w:t xml:space="preserve">content </w:t>
      </w:r>
      <w:r w:rsidR="00781056">
        <w:t>navigation throughout the site</w:t>
      </w:r>
      <w:r w:rsidR="005925CB">
        <w:t>.</w:t>
      </w:r>
    </w:p>
    <w:p w14:paraId="17D9C81A" w14:textId="6D9E0072" w:rsidR="000C7E68" w:rsidRDefault="00176423" w:rsidP="000C7E68">
      <w:r>
        <w:t>The drop down under “Professional Resources” on the page (2) will navigate to the Sponsor’s landing page (</w:t>
      </w:r>
      <w:r w:rsidR="008E2246">
        <w:t>5</w:t>
      </w:r>
      <w:r>
        <w:t>).</w:t>
      </w:r>
      <w:r w:rsidR="00AB6F22" w:rsidRPr="00AB6F22">
        <w:t xml:space="preserve"> </w:t>
      </w:r>
    </w:p>
    <w:p w14:paraId="21C0CBA8" w14:textId="7DF08ED6" w:rsidR="000C7E68" w:rsidRDefault="00327202" w:rsidP="00C51A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45BFDD" wp14:editId="592DAC2E">
                <wp:simplePos x="0" y="0"/>
                <wp:positionH relativeFrom="column">
                  <wp:posOffset>4364355</wp:posOffset>
                </wp:positionH>
                <wp:positionV relativeFrom="paragraph">
                  <wp:posOffset>525780</wp:posOffset>
                </wp:positionV>
                <wp:extent cx="1095375" cy="428625"/>
                <wp:effectExtent l="114300" t="114300" r="142875" b="142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  <a:effectLst>
                          <a:glow rad="101600">
                            <a:srgbClr val="FF0000">
                              <a:alpha val="6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79BF89" id="Oval 9" o:spid="_x0000_s1026" style="position:absolute;margin-left:343.65pt;margin-top:41.4pt;width:86.2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" filled="f" strokecolor="white [3212]" strokeweight="2pt"/>
            </w:pict>
          </mc:Fallback>
        </mc:AlternateContent>
      </w:r>
      <w:r w:rsidR="0022484D">
        <w:rPr>
          <w:noProof/>
        </w:rPr>
        <w:drawing>
          <wp:inline distT="0" distB="0" distL="0" distR="0" wp14:anchorId="0017F364" wp14:editId="700F1FE0">
            <wp:extent cx="6305550" cy="4210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6709A" w14:textId="77777777" w:rsidR="00781056" w:rsidRDefault="00781056" w:rsidP="00506F82">
      <w:pPr>
        <w:rPr>
          <w:b/>
        </w:rPr>
      </w:pPr>
    </w:p>
    <w:p w14:paraId="6ABAAC2B" w14:textId="77777777" w:rsidR="00781056" w:rsidRDefault="00781056" w:rsidP="00506F82">
      <w:pPr>
        <w:rPr>
          <w:b/>
        </w:rPr>
      </w:pPr>
    </w:p>
    <w:p w14:paraId="3C3A8913" w14:textId="31C80240" w:rsidR="00303611" w:rsidRDefault="0053114D" w:rsidP="001D44D3">
      <w:pPr>
        <w:ind w:left="360"/>
      </w:pPr>
      <w:r>
        <w:rPr>
          <w:b/>
          <w:sz w:val="28"/>
          <w:szCs w:val="28"/>
        </w:rPr>
        <w:t>3.</w:t>
      </w:r>
      <w:r w:rsidR="00176423" w:rsidRPr="00303611">
        <w:rPr>
          <w:b/>
          <w:sz w:val="28"/>
          <w:szCs w:val="28"/>
        </w:rPr>
        <w:t xml:space="preserve"> </w:t>
      </w:r>
      <w:r w:rsidR="002C5341" w:rsidRPr="00303611">
        <w:rPr>
          <w:b/>
          <w:sz w:val="28"/>
          <w:szCs w:val="28"/>
        </w:rPr>
        <w:t>The Sponsor’s</w:t>
      </w:r>
      <w:r w:rsidR="00303611">
        <w:rPr>
          <w:b/>
          <w:sz w:val="28"/>
          <w:szCs w:val="28"/>
        </w:rPr>
        <w:t xml:space="preserve"> I</w:t>
      </w:r>
      <w:r w:rsidR="002C5341" w:rsidRPr="00303611">
        <w:rPr>
          <w:b/>
          <w:sz w:val="28"/>
          <w:szCs w:val="28"/>
        </w:rPr>
        <w:t xml:space="preserve">ndividual </w:t>
      </w:r>
      <w:r w:rsidR="00303611">
        <w:rPr>
          <w:b/>
          <w:sz w:val="28"/>
          <w:szCs w:val="28"/>
        </w:rPr>
        <w:t>Content Asset P</w:t>
      </w:r>
      <w:r w:rsidR="002C5341" w:rsidRPr="00303611">
        <w:rPr>
          <w:b/>
          <w:sz w:val="28"/>
          <w:szCs w:val="28"/>
        </w:rPr>
        <w:t>age</w:t>
      </w:r>
      <w:r w:rsidR="00BA5EE7" w:rsidRPr="00303611">
        <w:rPr>
          <w:b/>
          <w:sz w:val="28"/>
          <w:szCs w:val="28"/>
        </w:rPr>
        <w:t xml:space="preserve"> </w:t>
      </w:r>
      <w:r w:rsidR="00176423" w:rsidRPr="00303611">
        <w:rPr>
          <w:b/>
          <w:sz w:val="28"/>
          <w:szCs w:val="28"/>
        </w:rPr>
        <w:br/>
      </w:r>
      <w:r w:rsidR="00303611">
        <w:t>Each</w:t>
      </w:r>
      <w:r w:rsidR="002C5341">
        <w:t xml:space="preserve"> sponsored content </w:t>
      </w:r>
      <w:r w:rsidR="00303611">
        <w:t xml:space="preserve">asset </w:t>
      </w:r>
      <w:r w:rsidR="002C5341">
        <w:t>will have a dedicate</w:t>
      </w:r>
      <w:r w:rsidR="005925CB">
        <w:t>d individual page</w:t>
      </w:r>
      <w:r w:rsidR="00043FB3">
        <w:t xml:space="preserve">. </w:t>
      </w:r>
      <w:r w:rsidR="002C5341">
        <w:t xml:space="preserve">The content should not be gated and will </w:t>
      </w:r>
      <w:r w:rsidR="00303611">
        <w:t xml:space="preserve">appear in the style </w:t>
      </w:r>
      <w:r w:rsidR="005925CB">
        <w:t xml:space="preserve">of </w:t>
      </w:r>
      <w:r w:rsidR="00303611">
        <w:t xml:space="preserve">and </w:t>
      </w:r>
      <w:r w:rsidR="002C5341">
        <w:t xml:space="preserve">be viewed as all IEEE Spectrum editorial content is viewed. </w:t>
      </w:r>
    </w:p>
    <w:p w14:paraId="490D1B96" w14:textId="57C42EB5" w:rsidR="00303611" w:rsidRDefault="00BA5EE7" w:rsidP="001D44D3">
      <w:pPr>
        <w:ind w:left="360"/>
      </w:pPr>
      <w:r>
        <w:t xml:space="preserve">The content should be original with unique elements.  This could include </w:t>
      </w:r>
      <w:r w:rsidR="00785FFC">
        <w:t xml:space="preserve">industry articles or blog posts, white papers, webcasts </w:t>
      </w:r>
      <w:r w:rsidR="005925CB">
        <w:t xml:space="preserve">and/or </w:t>
      </w:r>
      <w:r w:rsidR="000A2FEF">
        <w:t>videos</w:t>
      </w:r>
      <w:r>
        <w:t xml:space="preserve"> from the primary source involved</w:t>
      </w:r>
      <w:r w:rsidR="005925CB">
        <w:t>,</w:t>
      </w:r>
      <w:r>
        <w:t xml:space="preserve"> OR it could be wide</w:t>
      </w:r>
      <w:r w:rsidR="00785FFC">
        <w:t xml:space="preserve">r context from another expert. </w:t>
      </w:r>
      <w:r w:rsidR="00043FB3">
        <w:t xml:space="preserve">Webcasts will link directly to the Sponsor’s webcast page. </w:t>
      </w:r>
      <w:r w:rsidR="00785FFC">
        <w:t xml:space="preserve">The Sponsor </w:t>
      </w:r>
      <w:r>
        <w:t>can internally link to other IEEE Spectrum content or externally link to content</w:t>
      </w:r>
      <w:r w:rsidR="00303611">
        <w:t>.</w:t>
      </w:r>
      <w:r w:rsidR="00303611" w:rsidRPr="00303611">
        <w:t xml:space="preserve"> </w:t>
      </w:r>
    </w:p>
    <w:p w14:paraId="467ACD00" w14:textId="189D5F00" w:rsidR="000A2FEF" w:rsidRDefault="00303611" w:rsidP="001D44D3">
      <w:pPr>
        <w:ind w:left="360"/>
      </w:pPr>
      <w:r>
        <w:t>Two companion ad spaces will be provided to link back to the Sponsor’s landing page and/or the Sponsor’s web site. The Sponsor’s ad banners will appear on this page and rotate through all of the site</w:t>
      </w:r>
      <w:r w:rsidR="005925CB" w:rsidRPr="005925CB">
        <w:t xml:space="preserve"> </w:t>
      </w:r>
      <w:r w:rsidR="005925CB">
        <w:t xml:space="preserve">(ROS), and behave as all </w:t>
      </w:r>
      <w:r>
        <w:t>regular ad banners</w:t>
      </w:r>
      <w:r w:rsidR="000A2FEF">
        <w:t xml:space="preserve"> to expire the agreed inventory.</w:t>
      </w:r>
    </w:p>
    <w:p w14:paraId="748EC1E7" w14:textId="6D226530" w:rsidR="00DF0848" w:rsidRDefault="00781056" w:rsidP="0053114D">
      <w:pPr>
        <w:ind w:left="360"/>
        <w:jc w:val="center"/>
      </w:pPr>
      <w:r>
        <w:rPr>
          <w:noProof/>
        </w:rPr>
        <w:drawing>
          <wp:inline distT="0" distB="0" distL="0" distR="0" wp14:anchorId="603FE106" wp14:editId="3AF53C98">
            <wp:extent cx="6000750" cy="4781504"/>
            <wp:effectExtent l="19050" t="19050" r="19050" b="196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446" cy="479958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243164" w14:textId="77777777" w:rsidR="00B62BDE" w:rsidRDefault="00B62BDE" w:rsidP="00DF0848">
      <w:pPr>
        <w:ind w:left="360"/>
        <w:jc w:val="center"/>
      </w:pPr>
    </w:p>
    <w:p w14:paraId="278788B8" w14:textId="77777777" w:rsidR="00B62BDE" w:rsidRDefault="00B62BDE" w:rsidP="00DF0848">
      <w:pPr>
        <w:ind w:left="360"/>
        <w:jc w:val="center"/>
      </w:pPr>
    </w:p>
    <w:p w14:paraId="1594C7F3" w14:textId="77777777" w:rsidR="00B62BDE" w:rsidRDefault="00B62BDE" w:rsidP="00DF0848">
      <w:pPr>
        <w:ind w:left="360"/>
        <w:jc w:val="center"/>
      </w:pPr>
    </w:p>
    <w:p w14:paraId="07836BDE" w14:textId="77777777" w:rsidR="00B62BDE" w:rsidRDefault="00B62BDE" w:rsidP="00DF0848">
      <w:pPr>
        <w:ind w:left="360"/>
        <w:jc w:val="center"/>
      </w:pPr>
    </w:p>
    <w:p w14:paraId="0A0C3289" w14:textId="74524331" w:rsidR="00303611" w:rsidRPr="0053114D" w:rsidRDefault="000A2FEF" w:rsidP="002C5341">
      <w:pPr>
        <w:ind w:left="360"/>
        <w:rPr>
          <w:b/>
          <w:sz w:val="28"/>
          <w:szCs w:val="28"/>
        </w:rPr>
      </w:pPr>
      <w:r w:rsidRPr="0053114D">
        <w:rPr>
          <w:b/>
          <w:sz w:val="28"/>
          <w:szCs w:val="28"/>
        </w:rPr>
        <w:t>4</w:t>
      </w:r>
      <w:r w:rsidR="008671EE" w:rsidRPr="0053114D">
        <w:rPr>
          <w:b/>
          <w:sz w:val="28"/>
          <w:szCs w:val="28"/>
        </w:rPr>
        <w:t>)</w:t>
      </w:r>
      <w:r w:rsidR="008671EE">
        <w:rPr>
          <w:sz w:val="28"/>
          <w:szCs w:val="28"/>
        </w:rPr>
        <w:t xml:space="preserve"> </w:t>
      </w:r>
      <w:r w:rsidR="00B62BDE" w:rsidRPr="000A2FEF">
        <w:rPr>
          <w:b/>
          <w:sz w:val="28"/>
          <w:szCs w:val="28"/>
        </w:rPr>
        <w:t>Appear under related stories</w:t>
      </w:r>
      <w:r w:rsidR="0053114D">
        <w:rPr>
          <w:b/>
          <w:sz w:val="28"/>
          <w:szCs w:val="28"/>
        </w:rPr>
        <w:br/>
      </w:r>
      <w:r w:rsidR="00303611">
        <w:t xml:space="preserve">The Sponsor’s content asset box will also be included under “Related Stories.” The </w:t>
      </w:r>
      <w:r>
        <w:t>sponsor will allocate the tagged information to</w:t>
      </w:r>
      <w:r w:rsidR="008671EE">
        <w:t xml:space="preserve"> </w:t>
      </w:r>
      <w:r>
        <w:t>fit with the main spectrum.ieee.org navigation</w:t>
      </w:r>
      <w:r w:rsidR="008671EE">
        <w:t>.</w:t>
      </w:r>
    </w:p>
    <w:p w14:paraId="3B295D74" w14:textId="1BFFBD42" w:rsidR="00B62BDE" w:rsidRDefault="00B62BDE" w:rsidP="0053114D">
      <w:pPr>
        <w:ind w:left="360"/>
        <w:jc w:val="center"/>
      </w:pPr>
      <w:r>
        <w:rPr>
          <w:noProof/>
        </w:rPr>
        <w:drawing>
          <wp:inline distT="0" distB="0" distL="0" distR="0" wp14:anchorId="3D0C5AE7" wp14:editId="4A68C830">
            <wp:extent cx="5734050" cy="4733290"/>
            <wp:effectExtent l="19050" t="19050" r="1905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395" cy="47467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F2FCE3" w14:textId="77777777" w:rsidR="00B62BDE" w:rsidRDefault="00B62BDE" w:rsidP="002C5341">
      <w:pPr>
        <w:ind w:left="360"/>
      </w:pPr>
    </w:p>
    <w:p w14:paraId="359BB571" w14:textId="77777777" w:rsidR="00B62BDE" w:rsidRDefault="00B62BDE" w:rsidP="002C5341">
      <w:pPr>
        <w:ind w:left="360"/>
      </w:pPr>
    </w:p>
    <w:p w14:paraId="318C92A8" w14:textId="77777777" w:rsidR="00B62BDE" w:rsidRDefault="00B62BDE" w:rsidP="002C5341">
      <w:pPr>
        <w:ind w:left="360"/>
      </w:pPr>
    </w:p>
    <w:p w14:paraId="78E3125E" w14:textId="77777777" w:rsidR="00B62BDE" w:rsidRDefault="00B62BDE" w:rsidP="002C5341">
      <w:pPr>
        <w:ind w:left="360"/>
      </w:pPr>
    </w:p>
    <w:p w14:paraId="3A448A19" w14:textId="77777777" w:rsidR="00B62BDE" w:rsidRDefault="00B62BDE" w:rsidP="002C5341">
      <w:pPr>
        <w:ind w:left="360"/>
      </w:pPr>
    </w:p>
    <w:p w14:paraId="7272B4ED" w14:textId="77777777" w:rsidR="00B62BDE" w:rsidRDefault="00B62BDE" w:rsidP="002C5341">
      <w:pPr>
        <w:ind w:left="360"/>
      </w:pPr>
    </w:p>
    <w:p w14:paraId="3593CBC1" w14:textId="77777777" w:rsidR="00B62BDE" w:rsidRDefault="00B62BDE" w:rsidP="002C5341">
      <w:pPr>
        <w:ind w:left="360"/>
      </w:pPr>
    </w:p>
    <w:p w14:paraId="01FC7512" w14:textId="77777777" w:rsidR="00B62BDE" w:rsidRDefault="00B62BDE" w:rsidP="002C5341">
      <w:pPr>
        <w:ind w:left="360"/>
      </w:pPr>
    </w:p>
    <w:p w14:paraId="4D23F1BB" w14:textId="77777777" w:rsidR="00B62BDE" w:rsidRDefault="00B62BDE" w:rsidP="002C5341">
      <w:pPr>
        <w:ind w:left="360"/>
      </w:pPr>
    </w:p>
    <w:p w14:paraId="15040C55" w14:textId="641BEB3D" w:rsidR="008671EE" w:rsidRDefault="000A2FEF" w:rsidP="002C5341">
      <w:pPr>
        <w:ind w:left="360"/>
      </w:pPr>
      <w:r w:rsidRPr="001F3E0A">
        <w:rPr>
          <w:b/>
          <w:sz w:val="28"/>
          <w:szCs w:val="28"/>
        </w:rPr>
        <w:t>5</w:t>
      </w:r>
      <w:r w:rsidR="00B62BDE" w:rsidRPr="001F3E0A">
        <w:rPr>
          <w:b/>
          <w:sz w:val="28"/>
          <w:szCs w:val="28"/>
        </w:rPr>
        <w:t>)</w:t>
      </w:r>
      <w:r w:rsidR="00B62BDE" w:rsidRPr="000A2FEF">
        <w:rPr>
          <w:sz w:val="28"/>
          <w:szCs w:val="28"/>
        </w:rPr>
        <w:t xml:space="preserve"> </w:t>
      </w:r>
      <w:r w:rsidR="002C5341" w:rsidRPr="000A2FEF">
        <w:rPr>
          <w:b/>
          <w:sz w:val="28"/>
          <w:szCs w:val="28"/>
        </w:rPr>
        <w:t>The Sponsor</w:t>
      </w:r>
      <w:r>
        <w:rPr>
          <w:b/>
          <w:sz w:val="28"/>
          <w:szCs w:val="28"/>
        </w:rPr>
        <w:t>’s</w:t>
      </w:r>
      <w:r w:rsidR="002C5341" w:rsidRPr="000A2FEF">
        <w:rPr>
          <w:b/>
          <w:sz w:val="28"/>
          <w:szCs w:val="28"/>
        </w:rPr>
        <w:t xml:space="preserve"> landing page</w:t>
      </w:r>
      <w:r w:rsidR="002C5341" w:rsidRPr="00736EBA">
        <w:rPr>
          <w:b/>
        </w:rPr>
        <w:br/>
      </w:r>
      <w:r w:rsidR="002C5341">
        <w:t>The Sponsor</w:t>
      </w:r>
      <w:r w:rsidR="008671EE">
        <w:t>’s</w:t>
      </w:r>
      <w:r w:rsidR="002C5341">
        <w:t xml:space="preserve"> </w:t>
      </w:r>
      <w:r>
        <w:t>accumulated monthly assets</w:t>
      </w:r>
      <w:r w:rsidR="002C5341">
        <w:t xml:space="preserve"> will be consolidated </w:t>
      </w:r>
      <w:r>
        <w:t xml:space="preserve">and housed </w:t>
      </w:r>
      <w:r w:rsidR="002C5341">
        <w:t>on their landing page. The provided content can be articles or white paper con</w:t>
      </w:r>
      <w:r w:rsidR="00043FB3">
        <w:t xml:space="preserve">tent </w:t>
      </w:r>
      <w:r w:rsidR="005E6130">
        <w:t xml:space="preserve">or a blog post </w:t>
      </w:r>
      <w:r w:rsidR="00043FB3">
        <w:t>in the form of an article</w:t>
      </w:r>
      <w:r w:rsidR="002C5341">
        <w:t>, v</w:t>
      </w:r>
      <w:r w:rsidR="00043FB3">
        <w:t>ideo and/or open access webcasts</w:t>
      </w:r>
      <w:r w:rsidR="002C5341">
        <w:t xml:space="preserve">. </w:t>
      </w:r>
      <w:r w:rsidR="0053114D">
        <w:t xml:space="preserve">Videos will also appear on the IEEE Spectrum video landing page. </w:t>
      </w:r>
      <w:r w:rsidR="002C5341">
        <w:t xml:space="preserve">One top leaderboard is provided for a banner to link to the Sponsor’s home page or </w:t>
      </w:r>
      <w:r w:rsidR="008671EE">
        <w:t>product.</w:t>
      </w:r>
    </w:p>
    <w:p w14:paraId="68909352" w14:textId="2C2103CD" w:rsidR="002C5341" w:rsidRPr="003E262F" w:rsidRDefault="00781056" w:rsidP="0053114D">
      <w:pPr>
        <w:ind w:left="360"/>
        <w:jc w:val="center"/>
      </w:pPr>
      <w:r>
        <w:rPr>
          <w:noProof/>
        </w:rPr>
        <w:drawing>
          <wp:inline distT="0" distB="0" distL="0" distR="0" wp14:anchorId="55D876C9" wp14:editId="7B60D577">
            <wp:extent cx="3797300" cy="6467475"/>
            <wp:effectExtent l="19050" t="19050" r="1270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6467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02F84C" w14:textId="742DC0EC" w:rsidR="00BA5EE7" w:rsidRDefault="00BA5EE7" w:rsidP="00BA5EE7">
      <w:pPr>
        <w:pStyle w:val="ListParagraph"/>
        <w:jc w:val="center"/>
        <w:rPr>
          <w:b/>
        </w:rPr>
      </w:pPr>
    </w:p>
    <w:p w14:paraId="7AB51C90" w14:textId="08587F4A" w:rsidR="00BA5EE7" w:rsidRDefault="00BA5EE7" w:rsidP="00BA5EE7">
      <w:pPr>
        <w:pStyle w:val="ListParagraph"/>
        <w:jc w:val="both"/>
      </w:pPr>
    </w:p>
    <w:p w14:paraId="4617F500" w14:textId="77777777" w:rsidR="00B82105" w:rsidRDefault="00B82105" w:rsidP="00BA5EE7">
      <w:pPr>
        <w:pStyle w:val="ListParagraph"/>
        <w:jc w:val="both"/>
        <w:rPr>
          <w:b/>
        </w:rPr>
      </w:pPr>
    </w:p>
    <w:p w14:paraId="1B2D39A5" w14:textId="77777777" w:rsidR="008E2246" w:rsidRPr="00B82105" w:rsidRDefault="008E2246" w:rsidP="008E2246">
      <w:pPr>
        <w:rPr>
          <w:b/>
          <w:sz w:val="28"/>
          <w:szCs w:val="28"/>
        </w:rPr>
      </w:pPr>
      <w:r w:rsidRPr="00B82105">
        <w:rPr>
          <w:b/>
          <w:sz w:val="28"/>
          <w:szCs w:val="28"/>
        </w:rPr>
        <w:t>Best practices for the posts which will appear ROS in the above size boxes labeled “Sponsored”:</w:t>
      </w:r>
    </w:p>
    <w:p w14:paraId="310928DD" w14:textId="77777777" w:rsidR="008E2246" w:rsidRDefault="008E2246" w:rsidP="008E2246">
      <w:pPr>
        <w:pStyle w:val="ListParagraph"/>
        <w:numPr>
          <w:ilvl w:val="0"/>
          <w:numId w:val="4"/>
        </w:numPr>
      </w:pPr>
      <w:r>
        <w:t xml:space="preserve">The images should be associated with the content of the posts. </w:t>
      </w:r>
    </w:p>
    <w:p w14:paraId="4771696C" w14:textId="77777777" w:rsidR="008E2246" w:rsidRDefault="008E2246" w:rsidP="008E2246">
      <w:pPr>
        <w:pStyle w:val="ListParagraph"/>
        <w:numPr>
          <w:ilvl w:val="0"/>
          <w:numId w:val="4"/>
        </w:numPr>
      </w:pPr>
      <w:r>
        <w:t xml:space="preserve">Headlines should be able to stand completely on their own, and make a reader want to click on the post. The supplied article page URL will consist of the page headline. Many readers, whether through RSS or twitter, only see the headline. </w:t>
      </w:r>
    </w:p>
    <w:p w14:paraId="659B4E69" w14:textId="77777777" w:rsidR="008671EE" w:rsidRDefault="008E2246" w:rsidP="008671EE">
      <w:pPr>
        <w:pStyle w:val="ListParagraph"/>
        <w:numPr>
          <w:ilvl w:val="0"/>
          <w:numId w:val="4"/>
        </w:numPr>
      </w:pPr>
      <w:r>
        <w:t xml:space="preserve">Dek (subhead):  This is a one-line description of the content on this page. </w:t>
      </w:r>
    </w:p>
    <w:p w14:paraId="4C309924" w14:textId="77777777" w:rsidR="005F22B7" w:rsidRDefault="008E2246" w:rsidP="005F22B7">
      <w:pPr>
        <w:pStyle w:val="ListParagraph"/>
        <w:numPr>
          <w:ilvl w:val="0"/>
          <w:numId w:val="4"/>
        </w:numPr>
      </w:pPr>
      <w:r>
        <w:t>The banner ads for this page should contain a message that links to the Sponsor’s post page and/or landing page or other Native Insights content.</w:t>
      </w:r>
    </w:p>
    <w:p w14:paraId="62970486" w14:textId="77777777" w:rsidR="005F22B7" w:rsidRPr="005F22B7" w:rsidRDefault="005F22B7" w:rsidP="005F22B7">
      <w:pPr>
        <w:pStyle w:val="ListParagraph"/>
        <w:numPr>
          <w:ilvl w:val="0"/>
          <w:numId w:val="4"/>
        </w:numPr>
        <w:rPr>
          <w:rStyle w:val="A4"/>
          <w:rFonts w:cstheme="minorBidi"/>
          <w:color w:val="auto"/>
          <w:sz w:val="22"/>
          <w:szCs w:val="22"/>
        </w:rPr>
      </w:pPr>
      <w:r w:rsidRPr="005F22B7">
        <w:rPr>
          <w:rStyle w:val="A4"/>
          <w:bCs/>
          <w:sz w:val="22"/>
          <w:szCs w:val="22"/>
        </w:rPr>
        <w:t xml:space="preserve">Native Insights placements and ads </w:t>
      </w:r>
      <w:r w:rsidRPr="005F22B7">
        <w:rPr>
          <w:rStyle w:val="A4"/>
          <w:sz w:val="22"/>
          <w:szCs w:val="22"/>
        </w:rPr>
        <w:t xml:space="preserve">are endemic by nature, and will match the form and function of the publisher’s digital platform. </w:t>
      </w:r>
    </w:p>
    <w:p w14:paraId="5023E430" w14:textId="11DADF36" w:rsidR="005F22B7" w:rsidRPr="005F22B7" w:rsidRDefault="005F22B7" w:rsidP="005F22B7">
      <w:pPr>
        <w:pStyle w:val="ListParagraph"/>
        <w:numPr>
          <w:ilvl w:val="0"/>
          <w:numId w:val="4"/>
        </w:numPr>
      </w:pPr>
      <w:r w:rsidRPr="005F22B7">
        <w:rPr>
          <w:rStyle w:val="A4"/>
          <w:bCs/>
          <w:sz w:val="22"/>
          <w:szCs w:val="22"/>
        </w:rPr>
        <w:t>Use of images, videos, infographics etc. increase amplification to social media</w:t>
      </w:r>
      <w:r w:rsidRPr="005F22B7">
        <w:rPr>
          <w:rStyle w:val="A4"/>
          <w:sz w:val="22"/>
          <w:szCs w:val="22"/>
        </w:rPr>
        <w:t xml:space="preserve">, as average engagement on </w:t>
      </w:r>
      <w:r w:rsidRPr="005F22B7">
        <w:rPr>
          <w:rStyle w:val="A4"/>
          <w:bCs/>
          <w:sz w:val="22"/>
          <w:szCs w:val="22"/>
        </w:rPr>
        <w:t>referral traffic is 62% higher</w:t>
      </w:r>
      <w:r w:rsidRPr="005F22B7">
        <w:rPr>
          <w:rStyle w:val="A4"/>
          <w:sz w:val="22"/>
          <w:szCs w:val="22"/>
        </w:rPr>
        <w:t xml:space="preserve">. </w:t>
      </w:r>
    </w:p>
    <w:p w14:paraId="6333AA10" w14:textId="03CC2570" w:rsidR="005F22B7" w:rsidRPr="005F22B7" w:rsidRDefault="005F22B7" w:rsidP="005F22B7">
      <w:pPr>
        <w:pStyle w:val="ListParagraph"/>
        <w:numPr>
          <w:ilvl w:val="0"/>
          <w:numId w:val="4"/>
        </w:numPr>
      </w:pPr>
      <w:r w:rsidRPr="005F22B7">
        <w:rPr>
          <w:rStyle w:val="A4"/>
          <w:bCs/>
          <w:sz w:val="22"/>
          <w:szCs w:val="22"/>
        </w:rPr>
        <w:t xml:space="preserve">Don’t sell </w:t>
      </w:r>
      <w:r w:rsidRPr="005F22B7">
        <w:rPr>
          <w:rStyle w:val="A4"/>
          <w:sz w:val="22"/>
          <w:szCs w:val="22"/>
        </w:rPr>
        <w:t>— the content needs to be educational, information, helpful or interesting.</w:t>
      </w:r>
    </w:p>
    <w:p w14:paraId="54D8111E" w14:textId="77777777" w:rsidR="00B82105" w:rsidRDefault="00B82105" w:rsidP="00B82105">
      <w:pPr>
        <w:pStyle w:val="ListParagraph"/>
        <w:ind w:left="360"/>
      </w:pPr>
    </w:p>
    <w:p w14:paraId="73D28060" w14:textId="1BA44502" w:rsidR="00BA5EE7" w:rsidRPr="00B82105" w:rsidRDefault="00BA5EE7" w:rsidP="00B82105">
      <w:pPr>
        <w:pStyle w:val="ListParagraph"/>
        <w:ind w:left="0"/>
      </w:pPr>
      <w:r w:rsidRPr="00B82105">
        <w:rPr>
          <w:b/>
          <w:sz w:val="28"/>
          <w:szCs w:val="28"/>
        </w:rPr>
        <w:t>Production Schedule</w:t>
      </w:r>
    </w:p>
    <w:p w14:paraId="2FB0F492" w14:textId="7A4D928D" w:rsidR="00E00A8F" w:rsidRDefault="00A671B4" w:rsidP="00B82105">
      <w:r>
        <w:t xml:space="preserve">              </w:t>
      </w:r>
      <w:r w:rsidR="00880FE5">
        <w:t>T</w:t>
      </w:r>
      <w:r w:rsidR="00E00A8F">
        <w:t xml:space="preserve">he sponsor will provide the 8 posts with all the required content </w:t>
      </w:r>
      <w:r>
        <w:t>and graphics</w:t>
      </w:r>
      <w:r w:rsidR="003B5164">
        <w:t xml:space="preserve"> </w:t>
      </w:r>
      <w:r w:rsidR="00E00A8F">
        <w:t xml:space="preserve">12 business days </w:t>
      </w:r>
      <w:r>
        <w:br/>
        <w:t xml:space="preserve">              </w:t>
      </w:r>
      <w:r w:rsidR="00E00A8F">
        <w:t>before the requested launch of the Native Insight</w:t>
      </w:r>
      <w:r w:rsidR="00C11FE6">
        <w:t>s campaign.  Each subsequent month</w:t>
      </w:r>
      <w:r w:rsidR="003B5164">
        <w:t xml:space="preserve"> </w:t>
      </w:r>
      <w:r>
        <w:t xml:space="preserve">of the </w:t>
      </w:r>
      <w:r>
        <w:br/>
        <w:t xml:space="preserve">              campaign</w:t>
      </w:r>
      <w:r w:rsidR="00880FE5">
        <w:t xml:space="preserve">, </w:t>
      </w:r>
      <w:r w:rsidR="00C11FE6">
        <w:t xml:space="preserve">4-8 </w:t>
      </w:r>
      <w:r w:rsidR="00880FE5">
        <w:t xml:space="preserve">additional </w:t>
      </w:r>
      <w:r w:rsidR="008671EE">
        <w:t>posts</w:t>
      </w:r>
      <w:r w:rsidR="00C11FE6" w:rsidRPr="008671EE">
        <w:t xml:space="preserve"> </w:t>
      </w:r>
      <w:r w:rsidR="00BA5EE7" w:rsidRPr="008671EE">
        <w:t>can be</w:t>
      </w:r>
      <w:r w:rsidR="003B5164">
        <w:rPr>
          <w:b/>
        </w:rPr>
        <w:t xml:space="preserve"> </w:t>
      </w:r>
      <w:r w:rsidR="00C11FE6">
        <w:t>provided</w:t>
      </w:r>
      <w:r w:rsidR="00880FE5">
        <w:t xml:space="preserve"> by the sponsor</w:t>
      </w:r>
      <w:r w:rsidR="00C11FE6">
        <w:t xml:space="preserve">. The subsequent posts will be </w:t>
      </w:r>
      <w:r>
        <w:br/>
        <w:t xml:space="preserve">              </w:t>
      </w:r>
      <w:r w:rsidR="00C11FE6">
        <w:t xml:space="preserve">published 4 days after </w:t>
      </w:r>
      <w:r w:rsidR="00B41813">
        <w:t>the content is received</w:t>
      </w:r>
      <w:r w:rsidR="00880FE5">
        <w:t>,</w:t>
      </w:r>
      <w:r w:rsidR="00B41813">
        <w:t xml:space="preserve"> with one post published every alternate business day.</w:t>
      </w:r>
    </w:p>
    <w:p w14:paraId="3D3E4242" w14:textId="425C3212" w:rsidR="00176423" w:rsidRPr="00B82105" w:rsidRDefault="00176423" w:rsidP="00B82105">
      <w:pPr>
        <w:rPr>
          <w:b/>
          <w:sz w:val="28"/>
          <w:szCs w:val="28"/>
        </w:rPr>
      </w:pPr>
      <w:r w:rsidRPr="00B82105">
        <w:rPr>
          <w:b/>
          <w:sz w:val="28"/>
          <w:szCs w:val="28"/>
        </w:rPr>
        <w:t>Deliverables</w:t>
      </w:r>
    </w:p>
    <w:p w14:paraId="185BC659" w14:textId="72D47836" w:rsidR="00176423" w:rsidRPr="00BA5EE7" w:rsidRDefault="00BA5EE7" w:rsidP="00B82105">
      <w:pPr>
        <w:pStyle w:val="ListParagraph"/>
        <w:numPr>
          <w:ilvl w:val="0"/>
          <w:numId w:val="9"/>
        </w:numPr>
        <w:ind w:left="1440"/>
        <w:rPr>
          <w:b/>
        </w:rPr>
      </w:pPr>
      <w:r>
        <w:t xml:space="preserve">2 Brand logo images: </w:t>
      </w:r>
      <w:r w:rsidRPr="00363593">
        <w:t>300</w:t>
      </w:r>
      <w:r>
        <w:t xml:space="preserve"> pixels wide and</w:t>
      </w:r>
      <w:r w:rsidRPr="00363593">
        <w:t xml:space="preserve"> 140</w:t>
      </w:r>
      <w:r>
        <w:t xml:space="preserve"> pixels wide.</w:t>
      </w:r>
    </w:p>
    <w:p w14:paraId="13D513D5" w14:textId="5C149405" w:rsidR="00176423" w:rsidRDefault="00176423" w:rsidP="00B82105">
      <w:pPr>
        <w:pStyle w:val="ListParagraph"/>
        <w:numPr>
          <w:ilvl w:val="0"/>
          <w:numId w:val="9"/>
        </w:numPr>
        <w:ind w:left="1440"/>
      </w:pPr>
      <w:r>
        <w:t xml:space="preserve">2 master images for each post - </w:t>
      </w:r>
      <w:r w:rsidRPr="00E00A8F">
        <w:t>620 pixels X 465 pixels</w:t>
      </w:r>
      <w:r>
        <w:t xml:space="preserve"> and</w:t>
      </w:r>
      <w:r w:rsidRPr="00363593">
        <w:t xml:space="preserve"> 300</w:t>
      </w:r>
      <w:r w:rsidRPr="00506F82">
        <w:t xml:space="preserve"> </w:t>
      </w:r>
      <w:r w:rsidRPr="00E00A8F">
        <w:t>pixels</w:t>
      </w:r>
      <w:r w:rsidRPr="00363593">
        <w:t xml:space="preserve"> x 225</w:t>
      </w:r>
      <w:r w:rsidRPr="00506F82">
        <w:t xml:space="preserve"> </w:t>
      </w:r>
      <w:r w:rsidRPr="00E00A8F">
        <w:t>pixels</w:t>
      </w:r>
      <w:r w:rsidR="00BA5EE7">
        <w:t>. The images should be associated with the content of the post.</w:t>
      </w:r>
    </w:p>
    <w:p w14:paraId="25EC501C" w14:textId="2C9C3FC0" w:rsidR="00176423" w:rsidRDefault="00043FB3" w:rsidP="00B82105">
      <w:pPr>
        <w:pStyle w:val="ListParagraph"/>
        <w:numPr>
          <w:ilvl w:val="0"/>
          <w:numId w:val="9"/>
        </w:numPr>
        <w:ind w:left="1440"/>
      </w:pPr>
      <w:r>
        <w:t>For articles, white papers and blogs (which will both be posted in the form of an artcle)</w:t>
      </w:r>
      <w:r w:rsidR="0053114D">
        <w:t xml:space="preserve">: </w:t>
      </w:r>
      <w:r w:rsidR="00176423">
        <w:t>Headline: m</w:t>
      </w:r>
      <w:r w:rsidR="00176423" w:rsidRPr="001A2CE8">
        <w:t>aximum of 50 characters including spaces</w:t>
      </w:r>
      <w:r w:rsidR="0053114D">
        <w:t>; Dek (subhead):</w:t>
      </w:r>
      <w:r w:rsidR="00BA5EE7">
        <w:t xml:space="preserve">  </w:t>
      </w:r>
      <w:r w:rsidR="0053114D">
        <w:t>m</w:t>
      </w:r>
      <w:r w:rsidR="00BA5EE7" w:rsidRPr="00DB07B5">
        <w:t>aximum of 120 characters including spaces</w:t>
      </w:r>
      <w:r w:rsidR="0053114D">
        <w:t>; and Body Copy: m</w:t>
      </w:r>
      <w:r w:rsidR="00BA5EE7">
        <w:t>inimum of 1200 characters including spaces.</w:t>
      </w:r>
    </w:p>
    <w:p w14:paraId="4ED4A46E" w14:textId="709438DA" w:rsidR="001F3E0A" w:rsidRDefault="00BA5EE7" w:rsidP="00B82105">
      <w:pPr>
        <w:pStyle w:val="ListParagraph"/>
        <w:numPr>
          <w:ilvl w:val="0"/>
          <w:numId w:val="9"/>
        </w:numPr>
        <w:ind w:left="1440"/>
        <w:rPr>
          <w:b/>
        </w:rPr>
      </w:pPr>
      <w:r>
        <w:t>Banner ads: 728x90, 300x250 and 300x600 for the web</w:t>
      </w:r>
      <w:r w:rsidR="0053114D">
        <w:t xml:space="preserve"> </w:t>
      </w:r>
      <w:r>
        <w:t>and 468x60 and 300x</w:t>
      </w:r>
      <w:r w:rsidR="009D159E">
        <w:t>50 for the newsletters (HTML5 gif)</w:t>
      </w:r>
      <w:r>
        <w:t xml:space="preserve">, </w:t>
      </w:r>
      <w:r w:rsidR="00176423">
        <w:t>with link and 50 words alt. text. Max. f</w:t>
      </w:r>
      <w:r w:rsidR="001F3E0A">
        <w:t>ile 50K, 15 sec., 3x Loop limit</w:t>
      </w:r>
      <w:r w:rsidR="00176423">
        <w:t>.</w:t>
      </w:r>
    </w:p>
    <w:p w14:paraId="5AF4E8E8" w14:textId="77777777" w:rsidR="001F3E0A" w:rsidRPr="001F3E0A" w:rsidRDefault="008671EE" w:rsidP="00B82105">
      <w:pPr>
        <w:pStyle w:val="ListParagraph"/>
        <w:numPr>
          <w:ilvl w:val="0"/>
          <w:numId w:val="9"/>
        </w:numPr>
        <w:spacing w:after="0" w:line="240" w:lineRule="auto"/>
        <w:ind w:left="1440"/>
        <w:rPr>
          <w:rFonts w:eastAsia="Times New Roman" w:cs="Arial"/>
        </w:rPr>
      </w:pPr>
      <w:r w:rsidRPr="001F3E0A">
        <w:t>Video Format: 5 min. max. with or without pre-roll.</w:t>
      </w:r>
      <w:r w:rsidR="001F3E0A" w:rsidRPr="001F3E0A">
        <w:t xml:space="preserve"> </w:t>
      </w:r>
      <w:r w:rsidR="001F3E0A" w:rsidRPr="001F3E0A">
        <w:rPr>
          <w:rFonts w:eastAsia="Times New Roman" w:cs="Arial"/>
        </w:rPr>
        <w:t>Videos should be delivered transcoded and optimized for web, in mp4, video codec H.264, AAC audio (both mono and stereo are acceptable), 1080p or 720p is acceptable.</w:t>
      </w:r>
    </w:p>
    <w:p w14:paraId="180EA0A0" w14:textId="77777777" w:rsidR="001F3E0A" w:rsidRPr="001F3E0A" w:rsidRDefault="001F3E0A" w:rsidP="00B82105">
      <w:pPr>
        <w:pStyle w:val="ListParagraph"/>
        <w:numPr>
          <w:ilvl w:val="0"/>
          <w:numId w:val="11"/>
        </w:numPr>
        <w:spacing w:after="0" w:line="240" w:lineRule="auto"/>
        <w:ind w:left="1800"/>
        <w:rPr>
          <w:rFonts w:eastAsia="Times New Roman" w:cs="Arial"/>
        </w:rPr>
      </w:pPr>
      <w:r w:rsidRPr="001F3E0A">
        <w:rPr>
          <w:rFonts w:eastAsia="Times New Roman" w:cs="Arial"/>
        </w:rPr>
        <w:t>Pre-roll Master Image – 620x465, jpg/png/gif</w:t>
      </w:r>
    </w:p>
    <w:p w14:paraId="01D19C7D" w14:textId="77777777" w:rsidR="001F3E0A" w:rsidRPr="001F3E0A" w:rsidRDefault="001F3E0A" w:rsidP="00B82105">
      <w:pPr>
        <w:pStyle w:val="ListParagraph"/>
        <w:numPr>
          <w:ilvl w:val="0"/>
          <w:numId w:val="11"/>
        </w:numPr>
        <w:spacing w:after="0" w:line="240" w:lineRule="auto"/>
        <w:ind w:left="1800"/>
        <w:rPr>
          <w:rFonts w:eastAsia="Times New Roman" w:cs="Arial"/>
        </w:rPr>
      </w:pPr>
      <w:r w:rsidRPr="001F3E0A">
        <w:rPr>
          <w:rFonts w:eastAsia="Times New Roman" w:cs="Arial"/>
        </w:rPr>
        <w:t>Logo – 120x120</w:t>
      </w:r>
    </w:p>
    <w:p w14:paraId="420C093D" w14:textId="77777777" w:rsidR="001F3E0A" w:rsidRPr="001F3E0A" w:rsidRDefault="001F3E0A" w:rsidP="00B82105">
      <w:pPr>
        <w:pStyle w:val="ListParagraph"/>
        <w:numPr>
          <w:ilvl w:val="0"/>
          <w:numId w:val="11"/>
        </w:numPr>
        <w:spacing w:after="0" w:line="240" w:lineRule="auto"/>
        <w:ind w:left="1800"/>
        <w:rPr>
          <w:rFonts w:eastAsia="Times New Roman" w:cs="Arial"/>
        </w:rPr>
      </w:pPr>
      <w:r w:rsidRPr="001F3E0A">
        <w:rPr>
          <w:rFonts w:eastAsia="Times New Roman" w:cs="Arial"/>
        </w:rPr>
        <w:t xml:space="preserve">URL </w:t>
      </w:r>
    </w:p>
    <w:p w14:paraId="2910F060" w14:textId="62CB2DDE" w:rsidR="001F3E0A" w:rsidRPr="001F3E0A" w:rsidRDefault="001F3E0A" w:rsidP="00B82105">
      <w:pPr>
        <w:pStyle w:val="ListParagraph"/>
        <w:numPr>
          <w:ilvl w:val="0"/>
          <w:numId w:val="11"/>
        </w:numPr>
        <w:spacing w:after="0" w:line="240" w:lineRule="auto"/>
        <w:ind w:left="1800"/>
        <w:rPr>
          <w:rFonts w:eastAsia="Times New Roman" w:cs="Arial"/>
        </w:rPr>
      </w:pPr>
      <w:r w:rsidRPr="001F3E0A">
        <w:rPr>
          <w:rFonts w:eastAsia="Times New Roman" w:cs="Arial"/>
        </w:rPr>
        <w:t>Title</w:t>
      </w:r>
    </w:p>
    <w:p w14:paraId="1FCC24E0" w14:textId="77777777" w:rsidR="006A6334" w:rsidRPr="00BA5EE7" w:rsidRDefault="006A6334" w:rsidP="00B82105">
      <w:pPr>
        <w:pStyle w:val="ListParagraph"/>
        <w:ind w:left="1440"/>
        <w:rPr>
          <w:b/>
        </w:rPr>
      </w:pPr>
    </w:p>
    <w:p w14:paraId="0352FB1B" w14:textId="7A5D5813" w:rsidR="00506F82" w:rsidRDefault="00506F82" w:rsidP="00E00A8F"/>
    <w:sectPr w:rsidR="00506F82" w:rsidSect="00B41813">
      <w:headerReference w:type="default" r:id="rId12"/>
      <w:footerReference w:type="default" r:id="rId13"/>
      <w:pgSz w:w="12240" w:h="15840"/>
      <w:pgMar w:top="1008" w:right="1152" w:bottom="1008" w:left="1152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DC45A8" w14:textId="77777777" w:rsidR="00F203FF" w:rsidRDefault="00F203FF" w:rsidP="00795DBA">
      <w:pPr>
        <w:spacing w:after="0" w:line="240" w:lineRule="auto"/>
      </w:pPr>
      <w:r>
        <w:separator/>
      </w:r>
    </w:p>
  </w:endnote>
  <w:endnote w:type="continuationSeparator" w:id="0">
    <w:p w14:paraId="43C540BD" w14:textId="77777777" w:rsidR="00F203FF" w:rsidRDefault="00F203FF" w:rsidP="00795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 Condensed">
    <w:altName w:val="HelveticaNeue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6444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EA68E9" w14:textId="21EFBF0B" w:rsidR="00B82105" w:rsidRDefault="00B8210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108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BF647FC" w14:textId="77777777" w:rsidR="00B82105" w:rsidRDefault="00B821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DDFF2C" w14:textId="77777777" w:rsidR="00F203FF" w:rsidRDefault="00F203FF" w:rsidP="00795DBA">
      <w:pPr>
        <w:spacing w:after="0" w:line="240" w:lineRule="auto"/>
      </w:pPr>
      <w:r>
        <w:separator/>
      </w:r>
    </w:p>
  </w:footnote>
  <w:footnote w:type="continuationSeparator" w:id="0">
    <w:p w14:paraId="68CDB954" w14:textId="77777777" w:rsidR="00F203FF" w:rsidRDefault="00F203FF" w:rsidP="00795D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287B48" w14:textId="3D716354" w:rsidR="00B82105" w:rsidRDefault="00B82105">
    <w:pPr>
      <w:pStyle w:val="Header"/>
    </w:pPr>
    <w:r>
      <w:rPr>
        <w:noProof/>
      </w:rPr>
      <w:drawing>
        <wp:inline distT="0" distB="0" distL="0" distR="0" wp14:anchorId="68AA327D" wp14:editId="6C7BF96F">
          <wp:extent cx="2466975" cy="56193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EEE-Spectrum_Logo_Horizontal_Lar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1302" cy="576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14293"/>
    <w:multiLevelType w:val="hybridMultilevel"/>
    <w:tmpl w:val="6AACD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B6DC3"/>
    <w:multiLevelType w:val="hybridMultilevel"/>
    <w:tmpl w:val="2892E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E5DAD"/>
    <w:multiLevelType w:val="hybridMultilevel"/>
    <w:tmpl w:val="A2D8E46A"/>
    <w:lvl w:ilvl="0" w:tplc="3F16A0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79604B"/>
    <w:multiLevelType w:val="hybridMultilevel"/>
    <w:tmpl w:val="41CA5BE0"/>
    <w:lvl w:ilvl="0" w:tplc="650CF8A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EE22B4"/>
    <w:multiLevelType w:val="hybridMultilevel"/>
    <w:tmpl w:val="FF26D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0B7A01"/>
    <w:multiLevelType w:val="hybridMultilevel"/>
    <w:tmpl w:val="DB561F72"/>
    <w:lvl w:ilvl="0" w:tplc="8C6EC86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DC4D12"/>
    <w:multiLevelType w:val="hybridMultilevel"/>
    <w:tmpl w:val="86DAEE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4DF44B0"/>
    <w:multiLevelType w:val="hybridMultilevel"/>
    <w:tmpl w:val="B1C43004"/>
    <w:lvl w:ilvl="0" w:tplc="42E01B1E">
      <w:start w:val="3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3A3734"/>
    <w:multiLevelType w:val="hybridMultilevel"/>
    <w:tmpl w:val="E34EA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D66E53"/>
    <w:multiLevelType w:val="hybridMultilevel"/>
    <w:tmpl w:val="DCC0314A"/>
    <w:lvl w:ilvl="0" w:tplc="1AEC30AE">
      <w:start w:val="5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F5A2DEB"/>
    <w:multiLevelType w:val="hybridMultilevel"/>
    <w:tmpl w:val="A40CD2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8"/>
  </w:num>
  <w:num w:numId="8">
    <w:abstractNumId w:val="0"/>
  </w:num>
  <w:num w:numId="9">
    <w:abstractNumId w:val="6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F15"/>
    <w:rsid w:val="00043FB3"/>
    <w:rsid w:val="00052791"/>
    <w:rsid w:val="00076F15"/>
    <w:rsid w:val="00086056"/>
    <w:rsid w:val="000A2FEF"/>
    <w:rsid w:val="000C7E68"/>
    <w:rsid w:val="00116D1E"/>
    <w:rsid w:val="00141407"/>
    <w:rsid w:val="00156457"/>
    <w:rsid w:val="00176423"/>
    <w:rsid w:val="001A2CE8"/>
    <w:rsid w:val="001D1F24"/>
    <w:rsid w:val="001D44D3"/>
    <w:rsid w:val="001D7595"/>
    <w:rsid w:val="001F3E0A"/>
    <w:rsid w:val="00200CA4"/>
    <w:rsid w:val="0022484D"/>
    <w:rsid w:val="00226596"/>
    <w:rsid w:val="00265F7B"/>
    <w:rsid w:val="002C5341"/>
    <w:rsid w:val="00303611"/>
    <w:rsid w:val="00327202"/>
    <w:rsid w:val="00363593"/>
    <w:rsid w:val="003B5164"/>
    <w:rsid w:val="003E262F"/>
    <w:rsid w:val="00506F82"/>
    <w:rsid w:val="0053114D"/>
    <w:rsid w:val="005359C1"/>
    <w:rsid w:val="00544490"/>
    <w:rsid w:val="005925CB"/>
    <w:rsid w:val="005E6130"/>
    <w:rsid w:val="005F22B7"/>
    <w:rsid w:val="00633C25"/>
    <w:rsid w:val="006457FF"/>
    <w:rsid w:val="00670809"/>
    <w:rsid w:val="006870DC"/>
    <w:rsid w:val="0069257F"/>
    <w:rsid w:val="006A6334"/>
    <w:rsid w:val="006A6D3D"/>
    <w:rsid w:val="006D74B1"/>
    <w:rsid w:val="00720A38"/>
    <w:rsid w:val="00736EBA"/>
    <w:rsid w:val="00781056"/>
    <w:rsid w:val="00785FFC"/>
    <w:rsid w:val="00795DBA"/>
    <w:rsid w:val="00825462"/>
    <w:rsid w:val="008671EE"/>
    <w:rsid w:val="008775C7"/>
    <w:rsid w:val="00880FE5"/>
    <w:rsid w:val="008E2246"/>
    <w:rsid w:val="00911D0C"/>
    <w:rsid w:val="009431CB"/>
    <w:rsid w:val="00943657"/>
    <w:rsid w:val="009D159E"/>
    <w:rsid w:val="00A2651E"/>
    <w:rsid w:val="00A671B4"/>
    <w:rsid w:val="00AB6F22"/>
    <w:rsid w:val="00AF3D16"/>
    <w:rsid w:val="00B35C3E"/>
    <w:rsid w:val="00B41813"/>
    <w:rsid w:val="00B62724"/>
    <w:rsid w:val="00B62BDE"/>
    <w:rsid w:val="00B82105"/>
    <w:rsid w:val="00BA01B9"/>
    <w:rsid w:val="00BA5EE7"/>
    <w:rsid w:val="00C1108F"/>
    <w:rsid w:val="00C11FE6"/>
    <w:rsid w:val="00C40A49"/>
    <w:rsid w:val="00C45F10"/>
    <w:rsid w:val="00C51922"/>
    <w:rsid w:val="00C51A2D"/>
    <w:rsid w:val="00C8719F"/>
    <w:rsid w:val="00C92AC7"/>
    <w:rsid w:val="00CF0A63"/>
    <w:rsid w:val="00D212D7"/>
    <w:rsid w:val="00D55DA2"/>
    <w:rsid w:val="00D65E64"/>
    <w:rsid w:val="00DA3270"/>
    <w:rsid w:val="00DA4EF8"/>
    <w:rsid w:val="00DB07B5"/>
    <w:rsid w:val="00DF0848"/>
    <w:rsid w:val="00E00A8F"/>
    <w:rsid w:val="00E13869"/>
    <w:rsid w:val="00ED2006"/>
    <w:rsid w:val="00F0765C"/>
    <w:rsid w:val="00F203FF"/>
    <w:rsid w:val="00F4489E"/>
    <w:rsid w:val="00F7626B"/>
    <w:rsid w:val="00FC0F4B"/>
    <w:rsid w:val="00FC70F3"/>
    <w:rsid w:val="00FD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993835"/>
  <w15:docId w15:val="{31D0BB31-E214-4A7F-A4F2-07A76E309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6F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6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F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5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DBA"/>
  </w:style>
  <w:style w:type="paragraph" w:styleId="Footer">
    <w:name w:val="footer"/>
    <w:basedOn w:val="Normal"/>
    <w:link w:val="FooterChar"/>
    <w:uiPriority w:val="99"/>
    <w:unhideWhenUsed/>
    <w:rsid w:val="00795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DBA"/>
  </w:style>
  <w:style w:type="character" w:styleId="CommentReference">
    <w:name w:val="annotation reference"/>
    <w:basedOn w:val="DefaultParagraphFont"/>
    <w:uiPriority w:val="99"/>
    <w:semiHidden/>
    <w:unhideWhenUsed/>
    <w:rsid w:val="00633C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3C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3C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3C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3C2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80FE5"/>
    <w:rPr>
      <w:color w:val="0000FF" w:themeColor="hyperlink"/>
      <w:u w:val="single"/>
    </w:rPr>
  </w:style>
  <w:style w:type="paragraph" w:customStyle="1" w:styleId="Default">
    <w:name w:val="Default"/>
    <w:rsid w:val="005F22B7"/>
    <w:pPr>
      <w:autoSpaceDE w:val="0"/>
      <w:autoSpaceDN w:val="0"/>
      <w:adjustRightInd w:val="0"/>
      <w:spacing w:after="0" w:line="240" w:lineRule="auto"/>
    </w:pPr>
    <w:rPr>
      <w:rFonts w:ascii="HelveticaNeue Condensed" w:hAnsi="HelveticaNeue Condensed" w:cs="HelveticaNeue Condensed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5F22B7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5F22B7"/>
    <w:rPr>
      <w:rFonts w:cs="HelveticaNeue Condensed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7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1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56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75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87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9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4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6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6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8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66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4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3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5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07E0C-72E1-49D6-BD7E-72D2C8029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Anand, Ruchika</dc:creator>
  <cp:lastModifiedBy>McGurr, Blanche</cp:lastModifiedBy>
  <cp:revision>2</cp:revision>
  <cp:lastPrinted>2016-04-13T18:48:00Z</cp:lastPrinted>
  <dcterms:created xsi:type="dcterms:W3CDTF">2016-04-21T19:31:00Z</dcterms:created>
  <dcterms:modified xsi:type="dcterms:W3CDTF">2016-04-21T19:31:00Z</dcterms:modified>
</cp:coreProperties>
</file>